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9A1B" w14:textId="60A65ABD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rFonts w:ascii="Times New Roman" w:eastAsia="Lucida Sans Unicode" w:hAnsi="Times New Roman"/>
          <w:color w:val="002060"/>
          <w:kern w:val="1"/>
          <w:sz w:val="16"/>
          <w:szCs w:val="16"/>
          <w:lang w:eastAsia="ar-SA"/>
        </w:rPr>
      </w:pPr>
      <w:r w:rsidRPr="00D2314E">
        <w:rPr>
          <w:noProof/>
          <w:color w:val="002060"/>
          <w:lang w:eastAsia="it-IT"/>
        </w:rPr>
        <w:drawing>
          <wp:anchor distT="0" distB="0" distL="114300" distR="114300" simplePos="0" relativeHeight="251660288" behindDoc="1" locked="0" layoutInCell="1" allowOverlap="1" wp14:anchorId="51F46E1B" wp14:editId="11B40530">
            <wp:simplePos x="0" y="0"/>
            <wp:positionH relativeFrom="margin">
              <wp:posOffset>152400</wp:posOffset>
            </wp:positionH>
            <wp:positionV relativeFrom="paragraph">
              <wp:posOffset>5715</wp:posOffset>
            </wp:positionV>
            <wp:extent cx="1321344" cy="1339200"/>
            <wp:effectExtent l="0" t="0" r="0" b="0"/>
            <wp:wrapTight wrapText="bothSides">
              <wp:wrapPolygon edited="0">
                <wp:start x="0" y="0"/>
                <wp:lineTo x="0" y="21211"/>
                <wp:lineTo x="21185" y="21211"/>
                <wp:lineTo x="2118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NO-TSRM-PST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44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14E">
        <w:rPr>
          <w:b/>
          <w:color w:val="002060"/>
        </w:rPr>
        <w:t>Federazione</w:t>
      </w:r>
      <w:r w:rsidRPr="00D2314E">
        <w:rPr>
          <w:color w:val="002060"/>
        </w:rPr>
        <w:tab/>
      </w:r>
      <w:r w:rsidRPr="00D2314E">
        <w:rPr>
          <w:rFonts w:ascii="Times New Roman" w:eastAsia="Lucida Sans Unicode" w:hAnsi="Times New Roman"/>
          <w:color w:val="002060"/>
          <w:kern w:val="1"/>
          <w:sz w:val="16"/>
          <w:szCs w:val="16"/>
          <w:lang w:eastAsia="ar-SA"/>
        </w:rPr>
        <w:t>ISTITUITA AI SENSI DELLE LEGGI:</w:t>
      </w:r>
    </w:p>
    <w:p w14:paraId="45EDF339" w14:textId="2745A482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color w:val="002060"/>
        </w:rPr>
      </w:pPr>
      <w:r w:rsidRPr="00D2314E">
        <w:rPr>
          <w:b/>
          <w:color w:val="002060"/>
        </w:rPr>
        <w:t>nazionale</w:t>
      </w:r>
      <w:r w:rsidRPr="00D2314E">
        <w:rPr>
          <w:color w:val="002060"/>
        </w:rPr>
        <w:tab/>
      </w:r>
      <w:r w:rsidRPr="00D2314E">
        <w:rPr>
          <w:rFonts w:ascii="Times New Roman" w:eastAsia="Lucida Sans Unicode" w:hAnsi="Times New Roman"/>
          <w:color w:val="002060"/>
          <w:kern w:val="1"/>
          <w:sz w:val="16"/>
          <w:szCs w:val="16"/>
          <w:lang w:eastAsia="ar-SA"/>
        </w:rPr>
        <w:t>4.8.1965,n. 1103, 31.1.1983, n. 25 e 11.1.2018, n. 3</w:t>
      </w:r>
    </w:p>
    <w:p w14:paraId="54989D75" w14:textId="6B564949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color w:val="002060"/>
        </w:rPr>
      </w:pPr>
      <w:r w:rsidRPr="00D2314E">
        <w:rPr>
          <w:b/>
          <w:color w:val="002060"/>
        </w:rPr>
        <w:t>Ordini dei</w:t>
      </w:r>
      <w:r w:rsidRPr="00D2314E">
        <w:rPr>
          <w:color w:val="002060"/>
        </w:rPr>
        <w:tab/>
      </w:r>
      <w:r w:rsidRPr="00D2314E">
        <w:rPr>
          <w:rFonts w:ascii="Times New Roman" w:eastAsia="Lucida Sans Unicode" w:hAnsi="Times New Roman"/>
          <w:color w:val="002060"/>
          <w:kern w:val="1"/>
          <w:sz w:val="16"/>
          <w:szCs w:val="16"/>
          <w:lang w:eastAsia="ar-SA"/>
        </w:rPr>
        <w:t>C.F. 01682270580</w:t>
      </w:r>
    </w:p>
    <w:p w14:paraId="7DDD83D7" w14:textId="14C27E55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  <w:r w:rsidRPr="00D2314E">
        <w:rPr>
          <w:b/>
          <w:color w:val="002060"/>
        </w:rPr>
        <w:t>TSRM</w:t>
      </w:r>
    </w:p>
    <w:p w14:paraId="3617D65A" w14:textId="77777777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  <w:r w:rsidRPr="00D2314E">
        <w:rPr>
          <w:b/>
          <w:color w:val="002060"/>
        </w:rPr>
        <w:t>e delle professioni</w:t>
      </w:r>
    </w:p>
    <w:p w14:paraId="4B870F4A" w14:textId="0B01A528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  <w:r w:rsidRPr="00D2314E">
        <w:rPr>
          <w:b/>
          <w:color w:val="002060"/>
        </w:rPr>
        <w:t>sanitarie tecniche,</w:t>
      </w:r>
    </w:p>
    <w:p w14:paraId="1762667F" w14:textId="77777777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  <w:r w:rsidRPr="00D2314E">
        <w:rPr>
          <w:b/>
          <w:color w:val="002060"/>
        </w:rPr>
        <w:t>della riabilitazione</w:t>
      </w:r>
    </w:p>
    <w:p w14:paraId="3502DD18" w14:textId="4AD802F5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  <w:r w:rsidRPr="00D2314E">
        <w:rPr>
          <w:b/>
          <w:color w:val="002060"/>
        </w:rPr>
        <w:t>e della prevenzione</w:t>
      </w:r>
      <w:r w:rsidRPr="00D2314E">
        <w:rPr>
          <w:b/>
          <w:color w:val="002060"/>
        </w:rPr>
        <w:tab/>
      </w:r>
    </w:p>
    <w:p w14:paraId="49E8BC15" w14:textId="6193D018" w:rsidR="00D2314E" w:rsidRPr="00D2314E" w:rsidRDefault="00D2314E" w:rsidP="00D2314E">
      <w:pPr>
        <w:pStyle w:val="Intestazione"/>
        <w:tabs>
          <w:tab w:val="clear" w:pos="4819"/>
          <w:tab w:val="clear" w:pos="9638"/>
          <w:tab w:val="right" w:pos="9356"/>
        </w:tabs>
        <w:ind w:left="426"/>
        <w:rPr>
          <w:b/>
          <w:color w:val="002060"/>
        </w:rPr>
      </w:pPr>
    </w:p>
    <w:p w14:paraId="5024E0D6" w14:textId="3EA4BFC5" w:rsidR="00D2314E" w:rsidRPr="00D2314E" w:rsidRDefault="00D2314E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  <w:r>
        <w:rPr>
          <w:rFonts w:eastAsia="Garamond"/>
          <w:color w:val="002060"/>
          <w:sz w:val="24"/>
          <w:szCs w:val="24"/>
        </w:rPr>
        <w:t>Brescia</w:t>
      </w:r>
      <w:r w:rsidRPr="00D2314E">
        <w:rPr>
          <w:rFonts w:eastAsia="Garamond"/>
          <w:color w:val="002060"/>
          <w:sz w:val="24"/>
          <w:szCs w:val="24"/>
        </w:rPr>
        <w:t xml:space="preserve">, </w:t>
      </w:r>
      <w:r w:rsidR="00F95E5A">
        <w:rPr>
          <w:rFonts w:eastAsia="Garamond"/>
          <w:color w:val="002060"/>
          <w:sz w:val="24"/>
          <w:szCs w:val="24"/>
        </w:rPr>
        <w:t>22</w:t>
      </w:r>
      <w:r>
        <w:rPr>
          <w:rFonts w:eastAsia="Garamond"/>
          <w:color w:val="002060"/>
          <w:sz w:val="24"/>
          <w:szCs w:val="24"/>
        </w:rPr>
        <w:t xml:space="preserve"> luglio 2021</w:t>
      </w:r>
    </w:p>
    <w:p w14:paraId="6CA199AD" w14:textId="5CB2E871" w:rsidR="00D2314E" w:rsidRPr="00D2314E" w:rsidRDefault="00D2314E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</w:p>
    <w:p w14:paraId="50419263" w14:textId="61158A84" w:rsidR="00D2314E" w:rsidRDefault="00D2314E" w:rsidP="00DB0CBC">
      <w:pPr>
        <w:ind w:left="284" w:right="282"/>
        <w:jc w:val="right"/>
        <w:rPr>
          <w:rFonts w:eastAsia="Garamond"/>
          <w:i/>
          <w:iCs/>
          <w:color w:val="002060"/>
          <w:sz w:val="24"/>
          <w:szCs w:val="24"/>
        </w:rPr>
      </w:pPr>
      <w:r>
        <w:rPr>
          <w:rFonts w:eastAsia="Garamond"/>
          <w:i/>
          <w:iCs/>
          <w:color w:val="002060"/>
          <w:sz w:val="24"/>
          <w:szCs w:val="24"/>
        </w:rPr>
        <w:t>Alla spettabile attenzione</w:t>
      </w:r>
      <w:r w:rsidR="00602C85">
        <w:rPr>
          <w:rFonts w:eastAsia="Garamond"/>
          <w:i/>
          <w:iCs/>
          <w:color w:val="002060"/>
          <w:sz w:val="24"/>
          <w:szCs w:val="24"/>
        </w:rPr>
        <w:t xml:space="preserve"> dei colleghi Dietisti</w:t>
      </w:r>
    </w:p>
    <w:p w14:paraId="51C3126C" w14:textId="404E5ECB" w:rsidR="00602C85" w:rsidRDefault="00602C85" w:rsidP="00DB0CBC">
      <w:pPr>
        <w:ind w:left="284" w:right="282"/>
        <w:jc w:val="right"/>
        <w:rPr>
          <w:rFonts w:eastAsia="Garamond"/>
          <w:i/>
          <w:iCs/>
          <w:color w:val="002060"/>
          <w:sz w:val="24"/>
          <w:szCs w:val="24"/>
        </w:rPr>
      </w:pPr>
      <w:r>
        <w:rPr>
          <w:rFonts w:eastAsia="Garamond"/>
          <w:i/>
          <w:iCs/>
          <w:color w:val="002060"/>
          <w:sz w:val="24"/>
          <w:szCs w:val="24"/>
        </w:rPr>
        <w:t>iscritti all’Ordine TSRM_PSTRP di Brescia</w:t>
      </w:r>
    </w:p>
    <w:p w14:paraId="3DF2BA2E" w14:textId="77777777" w:rsidR="00D2314E" w:rsidRPr="00D2314E" w:rsidRDefault="00D2314E" w:rsidP="00DB0CBC">
      <w:pPr>
        <w:ind w:left="284" w:right="282"/>
        <w:jc w:val="right"/>
        <w:rPr>
          <w:rFonts w:eastAsia="Garamond"/>
          <w:i/>
          <w:iCs/>
          <w:color w:val="002060"/>
          <w:sz w:val="24"/>
          <w:szCs w:val="24"/>
        </w:rPr>
      </w:pPr>
    </w:p>
    <w:p w14:paraId="2DBBB69F" w14:textId="77777777" w:rsidR="000750D0" w:rsidRPr="00D2314E" w:rsidRDefault="000750D0" w:rsidP="00DB0CBC">
      <w:pPr>
        <w:ind w:left="284" w:right="282"/>
        <w:rPr>
          <w:rFonts w:eastAsia="Garamond"/>
          <w:i/>
          <w:iCs/>
          <w:color w:val="002060"/>
          <w:sz w:val="24"/>
          <w:szCs w:val="24"/>
        </w:rPr>
      </w:pPr>
    </w:p>
    <w:p w14:paraId="2CA335A2" w14:textId="77777777" w:rsidR="000750D0" w:rsidRPr="00D2314E" w:rsidRDefault="000750D0" w:rsidP="00DB0CBC">
      <w:pPr>
        <w:ind w:left="284" w:right="282"/>
        <w:rPr>
          <w:rFonts w:eastAsia="Garamond"/>
          <w:b/>
          <w:color w:val="002060"/>
          <w:sz w:val="24"/>
          <w:szCs w:val="24"/>
        </w:rPr>
      </w:pPr>
      <w:r w:rsidRPr="00D2314E">
        <w:rPr>
          <w:rFonts w:eastAsia="Garamond"/>
          <w:b/>
          <w:color w:val="002060"/>
          <w:sz w:val="24"/>
          <w:szCs w:val="24"/>
        </w:rPr>
        <w:t>OGGETTO: Documento di posizionamento “Competenze professionali del dietista”.</w:t>
      </w:r>
    </w:p>
    <w:p w14:paraId="0C4D563B" w14:textId="77777777" w:rsidR="000750D0" w:rsidRPr="00D2314E" w:rsidRDefault="000750D0" w:rsidP="00DB0CBC">
      <w:pPr>
        <w:ind w:left="284" w:right="282"/>
        <w:rPr>
          <w:rFonts w:eastAsia="Garamond"/>
          <w:b/>
          <w:color w:val="002060"/>
          <w:sz w:val="24"/>
          <w:szCs w:val="24"/>
        </w:rPr>
      </w:pPr>
    </w:p>
    <w:p w14:paraId="0FAFA494" w14:textId="2DA8161C" w:rsidR="000750D0" w:rsidRPr="00D2314E" w:rsidRDefault="000750D0" w:rsidP="00DB0CBC">
      <w:pPr>
        <w:ind w:left="284" w:right="282"/>
        <w:rPr>
          <w:rFonts w:eastAsia="Garamond"/>
          <w:color w:val="002060"/>
          <w:sz w:val="24"/>
          <w:szCs w:val="24"/>
        </w:rPr>
      </w:pPr>
      <w:r w:rsidRPr="00D2314E">
        <w:rPr>
          <w:rFonts w:eastAsia="Garamond"/>
          <w:color w:val="002060"/>
          <w:sz w:val="24"/>
          <w:szCs w:val="24"/>
        </w:rPr>
        <w:t>Gentile</w:t>
      </w:r>
      <w:r w:rsidR="00602C85">
        <w:rPr>
          <w:rFonts w:eastAsia="Garamond"/>
          <w:color w:val="002060"/>
          <w:sz w:val="24"/>
          <w:szCs w:val="24"/>
        </w:rPr>
        <w:t xml:space="preserve"> c</w:t>
      </w:r>
      <w:bookmarkStart w:id="0" w:name="_GoBack"/>
      <w:bookmarkEnd w:id="0"/>
      <w:r w:rsidR="00602C85">
        <w:rPr>
          <w:rFonts w:eastAsia="Garamond"/>
          <w:color w:val="002060"/>
          <w:sz w:val="24"/>
          <w:szCs w:val="24"/>
        </w:rPr>
        <w:t>ollega</w:t>
      </w:r>
      <w:r w:rsidRPr="00D2314E">
        <w:rPr>
          <w:rFonts w:eastAsia="Garamond"/>
          <w:color w:val="002060"/>
          <w:sz w:val="24"/>
          <w:szCs w:val="24"/>
        </w:rPr>
        <w:t>.,</w:t>
      </w:r>
    </w:p>
    <w:p w14:paraId="60497D08" w14:textId="77777777" w:rsidR="000750D0" w:rsidRPr="00D2314E" w:rsidRDefault="000750D0" w:rsidP="00DB0CBC">
      <w:pPr>
        <w:ind w:left="284" w:right="282"/>
        <w:jc w:val="both"/>
        <w:rPr>
          <w:color w:val="002060"/>
        </w:rPr>
      </w:pPr>
      <w:r w:rsidRPr="00D2314E">
        <w:rPr>
          <w:rFonts w:eastAsia="Garamond"/>
          <w:color w:val="002060"/>
          <w:sz w:val="24"/>
          <w:szCs w:val="24"/>
        </w:rPr>
        <w:t xml:space="preserve">nel nostro Paese il settore della </w:t>
      </w:r>
      <w:r w:rsidRPr="00C1007D">
        <w:rPr>
          <w:rFonts w:eastAsia="Garamond"/>
          <w:b/>
          <w:bCs/>
          <w:color w:val="002060"/>
          <w:sz w:val="24"/>
          <w:szCs w:val="24"/>
        </w:rPr>
        <w:t>nutrizione</w:t>
      </w:r>
      <w:r w:rsidRPr="00D2314E">
        <w:rPr>
          <w:rFonts w:eastAsia="Garamond"/>
          <w:color w:val="002060"/>
          <w:sz w:val="24"/>
          <w:szCs w:val="24"/>
        </w:rPr>
        <w:t xml:space="preserve"> nel tempo è diventato sempre più articolato e complesso, caratterizzato da percorsi formativi molto eterogenei (corsi di laurea magistrale e scuole di specializzazione con obiettivi formativi diversificati) aperti a figure professionali di varia provenienza spesso estranea all’ambito nutrizionale. Le </w:t>
      </w:r>
      <w:r w:rsidRPr="00C1007D">
        <w:rPr>
          <w:rFonts w:eastAsia="Garamond"/>
          <w:b/>
          <w:bCs/>
          <w:color w:val="002060"/>
          <w:sz w:val="24"/>
          <w:szCs w:val="24"/>
        </w:rPr>
        <w:t>competenze</w:t>
      </w:r>
      <w:r w:rsidRPr="00D2314E">
        <w:rPr>
          <w:rFonts w:eastAsia="Garamond"/>
          <w:color w:val="002060"/>
          <w:sz w:val="24"/>
          <w:szCs w:val="24"/>
        </w:rPr>
        <w:t xml:space="preserve"> acquisite in tali percorsi formativi sono pertanto altrettanto diversificate e articolate entro livelli di professionalità e responsabilità limitati a singoli settori / ambiti della nutrizione.</w:t>
      </w:r>
    </w:p>
    <w:p w14:paraId="7E4E8FBE" w14:textId="77777777" w:rsidR="000750D0" w:rsidRPr="00D2314E" w:rsidRDefault="000750D0" w:rsidP="00DB0CBC">
      <w:pPr>
        <w:shd w:val="clear" w:color="auto" w:fill="E2EFD9" w:themeFill="accent6" w:themeFillTint="33"/>
        <w:ind w:left="284" w:right="282"/>
        <w:jc w:val="both"/>
        <w:rPr>
          <w:color w:val="002060"/>
        </w:rPr>
      </w:pPr>
      <w:r w:rsidRPr="00D2314E">
        <w:rPr>
          <w:rFonts w:eastAsia="Garamond"/>
          <w:color w:val="002060"/>
          <w:sz w:val="24"/>
          <w:szCs w:val="24"/>
        </w:rPr>
        <w:t xml:space="preserve">Il </w:t>
      </w:r>
      <w:r w:rsidRPr="00C1007D">
        <w:rPr>
          <w:rFonts w:eastAsia="Garamond"/>
          <w:b/>
          <w:bCs/>
          <w:color w:val="002060"/>
          <w:sz w:val="24"/>
          <w:szCs w:val="24"/>
        </w:rPr>
        <w:t>Dietista</w:t>
      </w:r>
      <w:r w:rsidRPr="00D2314E">
        <w:rPr>
          <w:rFonts w:eastAsia="Garamond"/>
          <w:color w:val="002060"/>
          <w:sz w:val="24"/>
          <w:szCs w:val="24"/>
        </w:rPr>
        <w:t xml:space="preserve"> è l’unico professionista nel </w:t>
      </w:r>
      <w:r w:rsidRPr="00D2314E">
        <w:rPr>
          <w:color w:val="002060"/>
          <w:sz w:val="24"/>
          <w:szCs w:val="24"/>
        </w:rPr>
        <w:t xml:space="preserve">panorama italiano, europeo ed internazionale, dall’iter formativo di base e post base interamente dedicato all’area della nutrizione, sia sotto il profilo della prevenzione, che quello della cura e riabilitazione, nel rispetto del profilo professionale (DM. 744/’94)  </w:t>
      </w:r>
    </w:p>
    <w:p w14:paraId="26ED652F" w14:textId="117EB3A4" w:rsidR="000750D0" w:rsidRPr="00D2314E" w:rsidRDefault="000750D0" w:rsidP="00DB0CBC">
      <w:pPr>
        <w:ind w:left="284" w:right="282"/>
        <w:jc w:val="both"/>
        <w:rPr>
          <w:color w:val="002060"/>
          <w:sz w:val="24"/>
          <w:szCs w:val="24"/>
        </w:rPr>
      </w:pPr>
      <w:r w:rsidRPr="00D2314E">
        <w:rPr>
          <w:rFonts w:eastAsia="Garamond"/>
          <w:color w:val="002060"/>
          <w:sz w:val="24"/>
          <w:szCs w:val="24"/>
        </w:rPr>
        <w:t>Il contesto sopra descritto è alimentato da scorrette informazioni ed interpretazioni delle norme di riferimento, cui si aggiunge la diffusione di false affermazioni volte a confondere o negare le competenze e l’autonomia professionali proprie del dietista, rischiando di creare confusione tra i professionisti stessi ed in particolar modo tra i cittadini e le istituzioni.</w:t>
      </w:r>
    </w:p>
    <w:p w14:paraId="7C4F8AF8" w14:textId="4E75899A" w:rsidR="000750D0" w:rsidRPr="00D2314E" w:rsidRDefault="000750D0" w:rsidP="00DB0CBC">
      <w:pPr>
        <w:ind w:left="284" w:right="282"/>
        <w:jc w:val="both"/>
        <w:rPr>
          <w:color w:val="002060"/>
        </w:rPr>
      </w:pPr>
      <w:r w:rsidRPr="00D2314E">
        <w:rPr>
          <w:rFonts w:eastAsia="Garamond"/>
          <w:color w:val="002060"/>
          <w:sz w:val="24"/>
          <w:szCs w:val="24"/>
        </w:rPr>
        <w:t xml:space="preserve">Alla luce di queste considerazioni,  la Commissione d’Albo nazionale dei Dietisti, all’interno della Federazione Nazionale degli Ordini dei TSRM e delle Professioni Sanitarie Tecniche, della Riabilitazione e della Prevenzione, ha ritenuto prioritaria un’azione finalizzata a fornire un contributo di </w:t>
      </w:r>
      <w:r w:rsidRPr="00C1007D">
        <w:rPr>
          <w:rFonts w:eastAsia="Garamond"/>
          <w:b/>
          <w:bCs/>
          <w:color w:val="002060"/>
          <w:sz w:val="24"/>
          <w:szCs w:val="24"/>
        </w:rPr>
        <w:t>chiarezza</w:t>
      </w:r>
      <w:r w:rsidRPr="00D2314E">
        <w:rPr>
          <w:rFonts w:eastAsia="Garamond"/>
          <w:color w:val="002060"/>
          <w:sz w:val="24"/>
          <w:szCs w:val="24"/>
        </w:rPr>
        <w:t xml:space="preserve"> e correttezza informativa,  elaborando un documento che fornisce un quadro completo circa la figura professionale del dietista, il suo iter formativo, le sue </w:t>
      </w:r>
      <w:r w:rsidRPr="00D2314E">
        <w:rPr>
          <w:rFonts w:eastAsia="Garamond"/>
          <w:color w:val="002060"/>
          <w:sz w:val="24"/>
          <w:szCs w:val="24"/>
        </w:rPr>
        <w:lastRenderedPageBreak/>
        <w:t>competenze</w:t>
      </w:r>
      <w:r w:rsidR="00D22B9C">
        <w:rPr>
          <w:rFonts w:eastAsia="Garamond"/>
          <w:color w:val="002060"/>
          <w:sz w:val="24"/>
          <w:szCs w:val="24"/>
        </w:rPr>
        <w:t xml:space="preserve"> </w:t>
      </w:r>
      <w:r w:rsidRPr="00D2314E">
        <w:rPr>
          <w:rFonts w:eastAsia="Garamond"/>
          <w:color w:val="002060"/>
          <w:sz w:val="24"/>
          <w:szCs w:val="24"/>
        </w:rPr>
        <w:t>ed ambiti occupazionali, confrontandolo con i corrispondenti parametri di riferimento degli altri professionisti di ambito nutrizionale (in particolare Biologi ed altri provenienti dalle Scuole di specializzazione in  Scienza dell’Alimentazione per laureati non medici – tabella in appendice).</w:t>
      </w:r>
    </w:p>
    <w:p w14:paraId="12935690" w14:textId="77777777" w:rsidR="000750D0" w:rsidRPr="00D2314E" w:rsidRDefault="000750D0" w:rsidP="00DB0CBC">
      <w:pPr>
        <w:ind w:left="284" w:right="282"/>
        <w:jc w:val="both"/>
        <w:rPr>
          <w:rFonts w:eastAsia="Garamond"/>
          <w:color w:val="002060"/>
          <w:sz w:val="24"/>
          <w:szCs w:val="24"/>
        </w:rPr>
      </w:pPr>
      <w:r w:rsidRPr="00D2314E">
        <w:rPr>
          <w:rFonts w:eastAsia="Garamond"/>
          <w:color w:val="002060"/>
          <w:sz w:val="24"/>
          <w:szCs w:val="24"/>
        </w:rPr>
        <w:t>L’intento è quello di dare massima diffusione dell’allegato documento presso le istituzioni, gli enti pubblici e privati e le società scientifiche, non certo nell’ottica della competitività/conflittualità tra professionisti, quanto piuttosto nell’ottica della tutela della salute dei singoli e delle collettività.</w:t>
      </w:r>
    </w:p>
    <w:p w14:paraId="471027C0" w14:textId="77777777" w:rsidR="00D22B9C" w:rsidRDefault="00D22B9C" w:rsidP="00DB0CBC">
      <w:pPr>
        <w:ind w:left="284" w:right="282"/>
        <w:jc w:val="both"/>
        <w:rPr>
          <w:rFonts w:eastAsia="Garamond"/>
          <w:color w:val="002060"/>
          <w:sz w:val="24"/>
          <w:szCs w:val="24"/>
        </w:rPr>
      </w:pPr>
    </w:p>
    <w:p w14:paraId="396C9F90" w14:textId="7C93A439" w:rsidR="000750D0" w:rsidRPr="00D2314E" w:rsidRDefault="000750D0" w:rsidP="00DB0CBC">
      <w:pPr>
        <w:ind w:left="284" w:right="282"/>
        <w:jc w:val="both"/>
        <w:rPr>
          <w:color w:val="002060"/>
        </w:rPr>
      </w:pPr>
      <w:r w:rsidRPr="00D2314E">
        <w:rPr>
          <w:rFonts w:eastAsia="Garamond"/>
          <w:color w:val="002060"/>
          <w:sz w:val="24"/>
          <w:szCs w:val="24"/>
        </w:rPr>
        <w:t>A disposizione per ulteriori chiarimenti, si inviano cordiali saluti.</w:t>
      </w:r>
    </w:p>
    <w:p w14:paraId="17323B92" w14:textId="77777777" w:rsidR="000750D0" w:rsidRPr="00D2314E" w:rsidRDefault="000750D0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</w:p>
    <w:p w14:paraId="799D85C8" w14:textId="77777777" w:rsidR="00D22B9C" w:rsidRDefault="00D22B9C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</w:p>
    <w:p w14:paraId="5AEACBA7" w14:textId="51D1D321" w:rsidR="00D22B9C" w:rsidRDefault="00C1007D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  <w:r>
        <w:rPr>
          <w:rFonts w:eastAsia="Garamond"/>
          <w:color w:val="002060"/>
          <w:sz w:val="24"/>
          <w:szCs w:val="24"/>
        </w:rPr>
        <w:t>I</w:t>
      </w:r>
      <w:r w:rsidR="000750D0" w:rsidRPr="00D2314E">
        <w:rPr>
          <w:rFonts w:eastAsia="Garamond"/>
          <w:color w:val="002060"/>
          <w:sz w:val="24"/>
          <w:szCs w:val="24"/>
        </w:rPr>
        <w:t xml:space="preserve">l Presidente </w:t>
      </w:r>
      <w:r>
        <w:rPr>
          <w:rFonts w:eastAsia="Garamond"/>
          <w:color w:val="002060"/>
          <w:sz w:val="24"/>
          <w:szCs w:val="24"/>
        </w:rPr>
        <w:t>della Commissione d’Albo D</w:t>
      </w:r>
      <w:r w:rsidR="000750D0" w:rsidRPr="00D2314E">
        <w:rPr>
          <w:rFonts w:eastAsia="Garamond"/>
          <w:color w:val="002060"/>
          <w:sz w:val="24"/>
          <w:szCs w:val="24"/>
        </w:rPr>
        <w:t xml:space="preserve">ietisti </w:t>
      </w:r>
    </w:p>
    <w:p w14:paraId="69DB6E4B" w14:textId="5126DCA0" w:rsidR="000750D0" w:rsidRDefault="000750D0" w:rsidP="00DB0CBC">
      <w:pPr>
        <w:ind w:left="284" w:right="282"/>
        <w:jc w:val="right"/>
        <w:rPr>
          <w:rFonts w:eastAsia="Garamond"/>
          <w:color w:val="002060"/>
          <w:sz w:val="24"/>
          <w:szCs w:val="24"/>
        </w:rPr>
      </w:pPr>
      <w:r w:rsidRPr="00D2314E">
        <w:rPr>
          <w:rFonts w:eastAsia="Garamond"/>
          <w:color w:val="002060"/>
          <w:sz w:val="24"/>
          <w:szCs w:val="24"/>
        </w:rPr>
        <w:t>Ordine di</w:t>
      </w:r>
      <w:r w:rsidR="00C1007D">
        <w:rPr>
          <w:rFonts w:eastAsia="Garamond"/>
          <w:color w:val="002060"/>
          <w:sz w:val="24"/>
          <w:szCs w:val="24"/>
        </w:rPr>
        <w:t xml:space="preserve"> Brescia</w:t>
      </w:r>
    </w:p>
    <w:p w14:paraId="1E12687D" w14:textId="15D14E7A" w:rsidR="00C1007D" w:rsidRPr="00D22B9C" w:rsidRDefault="00C1007D" w:rsidP="00DB0CBC">
      <w:pPr>
        <w:ind w:left="284" w:right="282"/>
        <w:jc w:val="right"/>
        <w:rPr>
          <w:rFonts w:eastAsia="Garamond"/>
          <w:b/>
          <w:bCs/>
          <w:color w:val="002060"/>
          <w:sz w:val="24"/>
          <w:szCs w:val="24"/>
        </w:rPr>
      </w:pPr>
      <w:r w:rsidRPr="00D22B9C">
        <w:rPr>
          <w:rFonts w:eastAsia="Garamond"/>
          <w:b/>
          <w:bCs/>
          <w:color w:val="002060"/>
          <w:sz w:val="24"/>
          <w:szCs w:val="24"/>
        </w:rPr>
        <w:t>Annalisa Gennari</w:t>
      </w:r>
    </w:p>
    <w:p w14:paraId="21E80E0D" w14:textId="3A57C237" w:rsidR="009C2577" w:rsidRPr="00BA0B01" w:rsidRDefault="009C2577" w:rsidP="00B05525">
      <w:pPr>
        <w:jc w:val="both"/>
        <w:rPr>
          <w:color w:val="1F4E79" w:themeColor="accent1" w:themeShade="80"/>
        </w:rPr>
      </w:pPr>
    </w:p>
    <w:sectPr w:rsidR="009C2577" w:rsidRPr="00BA0B01" w:rsidSect="00BA0B0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1F4E79" w:themeColor="accent1" w:themeShade="80"/>
        <w:left w:val="single" w:sz="4" w:space="24" w:color="1F4E79" w:themeColor="accent1" w:themeShade="80"/>
        <w:bottom w:val="single" w:sz="4" w:space="24" w:color="1F4E79" w:themeColor="accent1" w:themeShade="80"/>
        <w:right w:val="sing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C93A" w14:textId="77777777" w:rsidR="00F20328" w:rsidRDefault="00F20328" w:rsidP="00F20328">
      <w:pPr>
        <w:spacing w:after="0" w:line="240" w:lineRule="auto"/>
      </w:pPr>
      <w:r>
        <w:separator/>
      </w:r>
    </w:p>
  </w:endnote>
  <w:endnote w:type="continuationSeparator" w:id="0">
    <w:p w14:paraId="61204784" w14:textId="77777777" w:rsidR="00F20328" w:rsidRDefault="00F20328" w:rsidP="00F2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</w:rPr>
      <w:id w:val="-1141032521"/>
      <w:docPartObj>
        <w:docPartGallery w:val="Page Numbers (Bottom of Page)"/>
        <w:docPartUnique/>
      </w:docPartObj>
    </w:sdtPr>
    <w:sdtEndPr/>
    <w:sdtContent>
      <w:p w14:paraId="3F5F96BE" w14:textId="77777777" w:rsidR="00D22B9C" w:rsidRDefault="00D22B9C" w:rsidP="000750D0">
        <w:pPr>
          <w:pStyle w:val="Nessunaspaziatura"/>
        </w:pPr>
      </w:p>
      <w:p w14:paraId="4C526CAB" w14:textId="25DD8C64" w:rsidR="000750D0" w:rsidRPr="00C1007D" w:rsidRDefault="000750D0" w:rsidP="000750D0">
        <w:pPr>
          <w:pStyle w:val="Nessunaspaziatura"/>
          <w:rPr>
            <w:rFonts w:ascii="Times New Roman" w:hAnsi="Times New Roman"/>
            <w:color w:val="002060"/>
            <w:sz w:val="16"/>
            <w:szCs w:val="16"/>
            <w:lang w:eastAsia="ar-SA"/>
          </w:rPr>
        </w:pPr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>Ordine TRSM PSTRP sezione Brescia</w:t>
        </w:r>
      </w:p>
      <w:p w14:paraId="111FB5BD" w14:textId="0388DF7E" w:rsidR="000750D0" w:rsidRPr="00C1007D" w:rsidRDefault="000750D0" w:rsidP="000750D0">
        <w:pPr>
          <w:pStyle w:val="Nessunaspaziatura"/>
          <w:rPr>
            <w:rFonts w:ascii="Times New Roman" w:hAnsi="Times New Roman"/>
            <w:color w:val="002060"/>
            <w:sz w:val="16"/>
            <w:szCs w:val="16"/>
            <w:lang w:eastAsia="ar-SA"/>
          </w:rPr>
        </w:pPr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>Sede in via Casazza n°28 Brescia</w:t>
        </w:r>
      </w:p>
      <w:p w14:paraId="088BD06E" w14:textId="2274A213" w:rsidR="000750D0" w:rsidRPr="00C1007D" w:rsidRDefault="000750D0" w:rsidP="000750D0">
        <w:pPr>
          <w:pStyle w:val="Nessunaspaziatura"/>
          <w:rPr>
            <w:rFonts w:ascii="Times New Roman" w:hAnsi="Times New Roman"/>
            <w:color w:val="002060"/>
            <w:sz w:val="16"/>
            <w:szCs w:val="16"/>
            <w:lang w:eastAsia="ar-SA"/>
          </w:rPr>
        </w:pPr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>Tel. 3662181961</w:t>
        </w:r>
      </w:p>
      <w:p w14:paraId="76C7CB59" w14:textId="13FDB391" w:rsidR="000750D0" w:rsidRPr="00C1007D" w:rsidRDefault="000750D0" w:rsidP="000750D0">
        <w:pPr>
          <w:pStyle w:val="Nessunaspaziatura"/>
          <w:rPr>
            <w:rFonts w:ascii="Times New Roman" w:hAnsi="Times New Roman"/>
            <w:color w:val="002060"/>
            <w:sz w:val="16"/>
            <w:szCs w:val="16"/>
            <w:lang w:eastAsia="ar-SA"/>
          </w:rPr>
        </w:pPr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 xml:space="preserve">Sito Internet: </w:t>
        </w:r>
        <w:hyperlink r:id="rId1" w:history="1">
          <w:r w:rsidRPr="00C1007D">
            <w:rPr>
              <w:rStyle w:val="Collegamentoipertestuale"/>
              <w:rFonts w:ascii="Times New Roman" w:hAnsi="Times New Roman"/>
              <w:color w:val="002060"/>
              <w:sz w:val="16"/>
              <w:szCs w:val="16"/>
              <w:lang w:eastAsia="ar-SA"/>
            </w:rPr>
            <w:t>www.tsrm.it</w:t>
          </w:r>
        </w:hyperlink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 xml:space="preserve"> </w:t>
        </w:r>
      </w:p>
      <w:p w14:paraId="69D108CB" w14:textId="67EFCD16" w:rsidR="000750D0" w:rsidRPr="00C1007D" w:rsidRDefault="000750D0" w:rsidP="000750D0">
        <w:pPr>
          <w:pStyle w:val="Nessunaspaziatura"/>
          <w:rPr>
            <w:rFonts w:ascii="Times New Roman" w:hAnsi="Times New Roman"/>
            <w:color w:val="002060"/>
            <w:sz w:val="16"/>
            <w:szCs w:val="16"/>
            <w:lang w:eastAsia="ar-SA"/>
          </w:rPr>
        </w:pPr>
        <w:r w:rsidRPr="00C1007D">
          <w:rPr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6163538" wp14:editId="18C81AD4">
                  <wp:simplePos x="0" y="0"/>
                  <wp:positionH relativeFrom="rightMargin">
                    <wp:posOffset>-379730</wp:posOffset>
                  </wp:positionH>
                  <wp:positionV relativeFrom="bottomMargin">
                    <wp:posOffset>601345</wp:posOffset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F38A6" w14:textId="77777777" w:rsidR="00E439CD" w:rsidRPr="00E439CD" w:rsidRDefault="00E439CD" w:rsidP="00E439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4E79" w:themeColor="accent1" w:themeShade="80"/>
                                </w:rPr>
                              </w:pP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begin"/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instrText>PAGE   \* MERGEFORMAT</w:instrText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separate"/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t>2</w:t>
                              </w:r>
                              <w:r w:rsidRPr="00E439CD">
                                <w:rPr>
                                  <w:color w:val="1F4E79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6163538" id="Rettangolo 1" o:spid="_x0000_s1026" style="position:absolute;margin-left:-29.9pt;margin-top:47.3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" filled="f" fillcolor="#c0504d" stroked="f" strokecolor="#5c83b4" strokeweight="2.25pt">
                  <v:textbox inset=",0,,0">
                    <w:txbxContent>
                      <w:p w14:paraId="5B9F38A6" w14:textId="77777777" w:rsidR="00E439CD" w:rsidRPr="00E439CD" w:rsidRDefault="00E439CD" w:rsidP="00E439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4E79" w:themeColor="accent1" w:themeShade="80"/>
                          </w:rPr>
                        </w:pPr>
                        <w:r w:rsidRPr="00E439CD">
                          <w:rPr>
                            <w:color w:val="1F4E79" w:themeColor="accent1" w:themeShade="80"/>
                          </w:rPr>
                          <w:fldChar w:fldCharType="begin"/>
                        </w:r>
                        <w:r w:rsidRPr="00E439CD">
                          <w:rPr>
                            <w:color w:val="1F4E79" w:themeColor="accent1" w:themeShade="80"/>
                          </w:rPr>
                          <w:instrText>PAGE   \* MERGEFORMAT</w:instrText>
                        </w:r>
                        <w:r w:rsidRPr="00E439CD">
                          <w:rPr>
                            <w:color w:val="1F4E79" w:themeColor="accent1" w:themeShade="80"/>
                          </w:rPr>
                          <w:fldChar w:fldCharType="separate"/>
                        </w:r>
                        <w:r w:rsidRPr="00E439CD">
                          <w:rPr>
                            <w:color w:val="1F4E79" w:themeColor="accent1" w:themeShade="80"/>
                          </w:rPr>
                          <w:t>2</w:t>
                        </w:r>
                        <w:r w:rsidRPr="00E439CD">
                          <w:rPr>
                            <w:color w:val="1F4E79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 xml:space="preserve">Posta elettronica: </w:t>
        </w:r>
        <w:hyperlink r:id="rId2" w:history="1">
          <w:r w:rsidRPr="00C1007D">
            <w:rPr>
              <w:rFonts w:ascii="Times New Roman" w:hAnsi="Times New Roman"/>
              <w:color w:val="002060"/>
              <w:sz w:val="16"/>
              <w:szCs w:val="16"/>
              <w:lang w:eastAsia="ar-SA"/>
            </w:rPr>
            <w:t xml:space="preserve"> brescia@tsrm.org</w:t>
          </w:r>
        </w:hyperlink>
        <w:r w:rsidRPr="00C1007D">
          <w:rPr>
            <w:rFonts w:ascii="Times New Roman" w:hAnsi="Times New Roman"/>
            <w:color w:val="002060"/>
            <w:sz w:val="16"/>
            <w:szCs w:val="16"/>
            <w:lang w:eastAsia="ar-SA"/>
          </w:rPr>
          <w:t xml:space="preserve"> </w:t>
        </w:r>
      </w:p>
      <w:p w14:paraId="089B0D86" w14:textId="7E6E48E7" w:rsidR="00E439CD" w:rsidRDefault="00602C85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579A" w14:textId="77777777" w:rsidR="00F20328" w:rsidRDefault="00F20328" w:rsidP="00F20328">
      <w:pPr>
        <w:spacing w:after="0" w:line="240" w:lineRule="auto"/>
      </w:pPr>
      <w:r>
        <w:separator/>
      </w:r>
    </w:p>
  </w:footnote>
  <w:footnote w:type="continuationSeparator" w:id="0">
    <w:p w14:paraId="55564823" w14:textId="77777777" w:rsidR="00F20328" w:rsidRDefault="00F20328" w:rsidP="00F2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E68DD" w14:textId="706FBD48" w:rsidR="00F20328" w:rsidRPr="00D2314E" w:rsidRDefault="00160B71" w:rsidP="00160B71">
    <w:pPr>
      <w:jc w:val="center"/>
      <w:rPr>
        <w:sz w:val="18"/>
        <w:szCs w:val="20"/>
        <w:lang w:eastAsia="it-IT"/>
      </w:rPr>
    </w:pPr>
    <w:r w:rsidRPr="00D2314E">
      <w:rPr>
        <w:b/>
        <w:bCs/>
        <w:color w:val="1F4E79" w:themeColor="accent1" w:themeShade="80"/>
        <w:sz w:val="20"/>
        <w:szCs w:val="20"/>
      </w:rPr>
      <w:t>Ordine TSRM</w:t>
    </w:r>
    <w:r w:rsidR="00D2314E" w:rsidRPr="00D2314E">
      <w:rPr>
        <w:b/>
        <w:bCs/>
        <w:color w:val="1F4E79" w:themeColor="accent1" w:themeShade="80"/>
        <w:sz w:val="20"/>
        <w:szCs w:val="20"/>
      </w:rPr>
      <w:t xml:space="preserve"> </w:t>
    </w:r>
    <w:r w:rsidRPr="00D2314E">
      <w:rPr>
        <w:b/>
        <w:bCs/>
        <w:color w:val="1F4E79" w:themeColor="accent1" w:themeShade="80"/>
        <w:sz w:val="20"/>
        <w:szCs w:val="20"/>
      </w:rPr>
      <w:t xml:space="preserve">PSTRP </w:t>
    </w:r>
    <w:r w:rsidR="00D2314E" w:rsidRPr="00D2314E">
      <w:rPr>
        <w:b/>
        <w:bCs/>
        <w:color w:val="1F4E79" w:themeColor="accent1" w:themeShade="80"/>
        <w:sz w:val="20"/>
        <w:szCs w:val="20"/>
      </w:rPr>
      <w:t>Dietisti sezione</w:t>
    </w:r>
    <w:r w:rsidRPr="00D2314E">
      <w:rPr>
        <w:b/>
        <w:bCs/>
        <w:color w:val="1F4E79" w:themeColor="accent1" w:themeShade="80"/>
        <w:sz w:val="20"/>
        <w:szCs w:val="20"/>
      </w:rPr>
      <w:t xml:space="preserve"> Brescia</w:t>
    </w:r>
    <w:r w:rsidR="00602C85">
      <w:rPr>
        <w:sz w:val="18"/>
        <w:szCs w:val="20"/>
        <w:lang w:eastAsia="it-IT"/>
      </w:rPr>
      <w:pict w14:anchorId="1FDDA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4121" o:spid="_x0000_s2049" type="#_x0000_t75" style="position:absolute;left:0;text-align:left;margin-left:0;margin-top:0;width:481.75pt;height:265.35pt;z-index:-251658240;mso-position-horizontal:center;mso-position-horizontal-relative:margin;mso-position-vertical:center;mso-position-vertical-relative:margin" o:allowincell="f">
          <v:imagedata r:id="rId1" o:title="logo alb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B37"/>
    <w:multiLevelType w:val="hybridMultilevel"/>
    <w:tmpl w:val="22CA02B6"/>
    <w:lvl w:ilvl="0" w:tplc="01101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683"/>
    <w:multiLevelType w:val="hybridMultilevel"/>
    <w:tmpl w:val="BA5E300C"/>
    <w:lvl w:ilvl="0" w:tplc="CBA89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3D4C"/>
    <w:multiLevelType w:val="hybridMultilevel"/>
    <w:tmpl w:val="6804CB50"/>
    <w:lvl w:ilvl="0" w:tplc="643E1D1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96135"/>
    <w:multiLevelType w:val="hybridMultilevel"/>
    <w:tmpl w:val="C7FA4A24"/>
    <w:lvl w:ilvl="0" w:tplc="562AEC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6048"/>
    <w:multiLevelType w:val="hybridMultilevel"/>
    <w:tmpl w:val="AF586782"/>
    <w:lvl w:ilvl="0" w:tplc="E162F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A0"/>
    <w:rsid w:val="00000E29"/>
    <w:rsid w:val="000039A0"/>
    <w:rsid w:val="000120A1"/>
    <w:rsid w:val="00017CE7"/>
    <w:rsid w:val="000352B2"/>
    <w:rsid w:val="00053DD1"/>
    <w:rsid w:val="00057BFB"/>
    <w:rsid w:val="000750D0"/>
    <w:rsid w:val="0008023C"/>
    <w:rsid w:val="0008474C"/>
    <w:rsid w:val="000863E7"/>
    <w:rsid w:val="000938AE"/>
    <w:rsid w:val="000A2E0E"/>
    <w:rsid w:val="000A7C3A"/>
    <w:rsid w:val="000B0F89"/>
    <w:rsid w:val="000B7C7B"/>
    <w:rsid w:val="000F6B87"/>
    <w:rsid w:val="00115DA8"/>
    <w:rsid w:val="0012469E"/>
    <w:rsid w:val="001339C4"/>
    <w:rsid w:val="00140D96"/>
    <w:rsid w:val="00160B71"/>
    <w:rsid w:val="001636C7"/>
    <w:rsid w:val="00183D88"/>
    <w:rsid w:val="00192119"/>
    <w:rsid w:val="00197936"/>
    <w:rsid w:val="001B3522"/>
    <w:rsid w:val="001C3C30"/>
    <w:rsid w:val="001C4042"/>
    <w:rsid w:val="001E5058"/>
    <w:rsid w:val="001F3D58"/>
    <w:rsid w:val="00231219"/>
    <w:rsid w:val="00255DF9"/>
    <w:rsid w:val="00321535"/>
    <w:rsid w:val="00346D83"/>
    <w:rsid w:val="00382F6F"/>
    <w:rsid w:val="00386815"/>
    <w:rsid w:val="003E156A"/>
    <w:rsid w:val="003E2174"/>
    <w:rsid w:val="00401EC4"/>
    <w:rsid w:val="0042392C"/>
    <w:rsid w:val="00454734"/>
    <w:rsid w:val="00470581"/>
    <w:rsid w:val="00483133"/>
    <w:rsid w:val="004C6E62"/>
    <w:rsid w:val="00527A36"/>
    <w:rsid w:val="0059497D"/>
    <w:rsid w:val="005A0B89"/>
    <w:rsid w:val="005A7165"/>
    <w:rsid w:val="005C416C"/>
    <w:rsid w:val="005D4867"/>
    <w:rsid w:val="005E76BD"/>
    <w:rsid w:val="00602AF2"/>
    <w:rsid w:val="00602C85"/>
    <w:rsid w:val="00610678"/>
    <w:rsid w:val="0065533B"/>
    <w:rsid w:val="0067269A"/>
    <w:rsid w:val="006E0D15"/>
    <w:rsid w:val="006E2A91"/>
    <w:rsid w:val="007D3EFA"/>
    <w:rsid w:val="007F073B"/>
    <w:rsid w:val="00821970"/>
    <w:rsid w:val="00823BB0"/>
    <w:rsid w:val="008453AE"/>
    <w:rsid w:val="008858C6"/>
    <w:rsid w:val="008F301D"/>
    <w:rsid w:val="00936602"/>
    <w:rsid w:val="00936D5F"/>
    <w:rsid w:val="00957BCB"/>
    <w:rsid w:val="0096001A"/>
    <w:rsid w:val="009605A4"/>
    <w:rsid w:val="009C2577"/>
    <w:rsid w:val="009C4DEF"/>
    <w:rsid w:val="009C5854"/>
    <w:rsid w:val="009C5AE8"/>
    <w:rsid w:val="00A54871"/>
    <w:rsid w:val="00A61C79"/>
    <w:rsid w:val="00A76F63"/>
    <w:rsid w:val="00B05525"/>
    <w:rsid w:val="00B126A6"/>
    <w:rsid w:val="00B14557"/>
    <w:rsid w:val="00B21788"/>
    <w:rsid w:val="00B65CA8"/>
    <w:rsid w:val="00B67585"/>
    <w:rsid w:val="00B9075B"/>
    <w:rsid w:val="00B93B70"/>
    <w:rsid w:val="00BA0B01"/>
    <w:rsid w:val="00BF0852"/>
    <w:rsid w:val="00C1007D"/>
    <w:rsid w:val="00C72319"/>
    <w:rsid w:val="00C84229"/>
    <w:rsid w:val="00C85412"/>
    <w:rsid w:val="00CA726E"/>
    <w:rsid w:val="00CB0F26"/>
    <w:rsid w:val="00CE7461"/>
    <w:rsid w:val="00D0588F"/>
    <w:rsid w:val="00D22B9C"/>
    <w:rsid w:val="00D2314E"/>
    <w:rsid w:val="00D34CFD"/>
    <w:rsid w:val="00DA7658"/>
    <w:rsid w:val="00DB0CBC"/>
    <w:rsid w:val="00DB1C8C"/>
    <w:rsid w:val="00DB29B5"/>
    <w:rsid w:val="00DB5781"/>
    <w:rsid w:val="00DD028F"/>
    <w:rsid w:val="00DE3C77"/>
    <w:rsid w:val="00DE42F8"/>
    <w:rsid w:val="00DF20D0"/>
    <w:rsid w:val="00E439CD"/>
    <w:rsid w:val="00E610E9"/>
    <w:rsid w:val="00EB199D"/>
    <w:rsid w:val="00EC44CE"/>
    <w:rsid w:val="00EC51E5"/>
    <w:rsid w:val="00ED4808"/>
    <w:rsid w:val="00EE248B"/>
    <w:rsid w:val="00F20061"/>
    <w:rsid w:val="00F20328"/>
    <w:rsid w:val="00F33DBD"/>
    <w:rsid w:val="00F370E7"/>
    <w:rsid w:val="00F83D99"/>
    <w:rsid w:val="00F869BF"/>
    <w:rsid w:val="00F95E5A"/>
    <w:rsid w:val="00FB0E1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3D917"/>
  <w15:chartTrackingRefBased/>
  <w15:docId w15:val="{5C5B8C1D-302F-412B-970E-1918F13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9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0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581"/>
  </w:style>
  <w:style w:type="character" w:styleId="Collegamentoipertestuale">
    <w:name w:val="Hyperlink"/>
    <w:basedOn w:val="Carpredefinitoparagrafo"/>
    <w:uiPriority w:val="99"/>
    <w:unhideWhenUsed/>
    <w:rsid w:val="00401EC4"/>
    <w:rPr>
      <w:color w:val="0563C1" w:themeColor="hyperlink"/>
      <w:u w:val="single"/>
    </w:rPr>
  </w:style>
  <w:style w:type="paragraph" w:customStyle="1" w:styleId="Default">
    <w:name w:val="Default"/>
    <w:rsid w:val="00EC44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01D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20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328"/>
  </w:style>
  <w:style w:type="paragraph" w:styleId="Nessunaspaziatura">
    <w:name w:val="No Spacing"/>
    <w:uiPriority w:val="1"/>
    <w:qFormat/>
    <w:rsid w:val="00075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brescia@tsrm.org" TargetMode="External"/><Relationship Id="rId1" Type="http://schemas.openxmlformats.org/officeDocument/2006/relationships/hyperlink" Target="http://www.ts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Coccoli</cp:lastModifiedBy>
  <cp:revision>111</cp:revision>
  <cp:lastPrinted>2020-05-25T07:51:00Z</cp:lastPrinted>
  <dcterms:created xsi:type="dcterms:W3CDTF">2020-05-19T18:54:00Z</dcterms:created>
  <dcterms:modified xsi:type="dcterms:W3CDTF">2021-07-22T09:43:00Z</dcterms:modified>
</cp:coreProperties>
</file>